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5E92">
      <w:pPr>
        <w:jc w:val="both"/>
        <w:rPr>
          <w:rFonts w:hint="eastAsia" w:ascii="Times New Roman" w:hAnsi="Times New Roman" w:eastAsia="黑体"/>
          <w:sz w:val="32"/>
          <w:szCs w:val="32"/>
          <w:lang w:val="en-US" w:eastAsia="zh-CN"/>
        </w:rPr>
      </w:pPr>
      <w:bookmarkStart w:id="0" w:name="_GoBack"/>
      <w:bookmarkEnd w:id="0"/>
      <w:r>
        <w:rPr>
          <w:rFonts w:ascii="Times New Roman" w:hAnsi="Times New Roman" w:eastAsia="黑体"/>
          <w:sz w:val="32"/>
          <w:szCs w:val="32"/>
        </w:rPr>
        <w:t>附件</w:t>
      </w:r>
    </w:p>
    <w:p w14:paraId="0273569E">
      <w:pPr>
        <w:spacing w:line="580" w:lineRule="exact"/>
        <w:ind w:firstLine="880" w:firstLineChars="200"/>
        <w:jc w:val="center"/>
        <w:rPr>
          <w:rFonts w:ascii="Times New Roman" w:hAnsi="Times New Roman" w:eastAsia="方正小标宋简体"/>
          <w:sz w:val="44"/>
          <w:szCs w:val="44"/>
        </w:rPr>
      </w:pPr>
    </w:p>
    <w:p w14:paraId="7DDE8ADA">
      <w:pPr>
        <w:spacing w:line="579" w:lineRule="exact"/>
        <w:jc w:val="center"/>
        <w:rPr>
          <w:rFonts w:ascii="Times New Roman" w:hAnsi="Times New Roman" w:eastAsia="方正小标宋简体" w:cs="Times New Roman"/>
          <w:sz w:val="44"/>
          <w:szCs w:val="34"/>
        </w:rPr>
      </w:pPr>
      <w:r>
        <w:rPr>
          <w:rFonts w:ascii="Times New Roman" w:hAnsi="Times New Roman" w:eastAsia="方正小标宋简体" w:cs="Times New Roman"/>
          <w:sz w:val="44"/>
          <w:szCs w:val="34"/>
        </w:rPr>
        <w:t>公安院校公安专业招生</w:t>
      </w:r>
      <w:r>
        <w:rPr>
          <w:rFonts w:hint="eastAsia" w:ascii="Times New Roman" w:hAnsi="Times New Roman" w:eastAsia="方正小标宋简体" w:cs="Times New Roman"/>
          <w:sz w:val="44"/>
          <w:szCs w:val="34"/>
        </w:rPr>
        <w:t>政治</w:t>
      </w:r>
      <w:r>
        <w:rPr>
          <w:rFonts w:ascii="Times New Roman" w:hAnsi="Times New Roman" w:eastAsia="方正小标宋简体" w:cs="Times New Roman"/>
          <w:sz w:val="44"/>
          <w:szCs w:val="34"/>
        </w:rPr>
        <w:t>考察、</w:t>
      </w:r>
    </w:p>
    <w:p w14:paraId="64AEEA63">
      <w:pPr>
        <w:spacing w:line="579" w:lineRule="exact"/>
        <w:jc w:val="center"/>
        <w:rPr>
          <w:rFonts w:ascii="Times New Roman" w:hAnsi="Times New Roman" w:eastAsia="方正小标宋简体" w:cs="Times New Roman"/>
          <w:sz w:val="44"/>
          <w:szCs w:val="34"/>
        </w:rPr>
      </w:pPr>
      <w:r>
        <w:rPr>
          <w:rFonts w:ascii="Times New Roman" w:hAnsi="Times New Roman" w:eastAsia="方正小标宋简体" w:cs="Times New Roman"/>
          <w:sz w:val="44"/>
          <w:szCs w:val="34"/>
        </w:rPr>
        <w:t>面试、体检和体能测评有关</w:t>
      </w:r>
      <w:r>
        <w:rPr>
          <w:rFonts w:hint="eastAsia" w:ascii="Times New Roman" w:hAnsi="Times New Roman" w:eastAsia="方正小标宋简体" w:cs="Times New Roman"/>
          <w:sz w:val="44"/>
          <w:szCs w:val="34"/>
        </w:rPr>
        <w:t>规定</w:t>
      </w:r>
      <w:r>
        <w:rPr>
          <w:rFonts w:ascii="Times New Roman" w:hAnsi="Times New Roman" w:eastAsia="方正小标宋简体" w:cs="Times New Roman"/>
          <w:sz w:val="44"/>
          <w:szCs w:val="34"/>
        </w:rPr>
        <w:t>要求</w:t>
      </w:r>
    </w:p>
    <w:p w14:paraId="26062F84">
      <w:pPr>
        <w:spacing w:line="579" w:lineRule="exact"/>
        <w:ind w:firstLine="666" w:firstLineChars="196"/>
        <w:rPr>
          <w:rFonts w:ascii="Times New Roman" w:hAnsi="Times New Roman" w:eastAsia="仿宋_GB2312" w:cs="Times New Roman"/>
          <w:sz w:val="34"/>
          <w:szCs w:val="34"/>
        </w:rPr>
      </w:pPr>
    </w:p>
    <w:p w14:paraId="76D09B55">
      <w:pPr>
        <w:spacing w:line="579"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rPr>
        <w:t>政治</w:t>
      </w:r>
      <w:r>
        <w:rPr>
          <w:rFonts w:ascii="Times New Roman" w:hAnsi="黑体" w:eastAsia="黑体" w:cs="Times New Roman"/>
          <w:sz w:val="32"/>
          <w:szCs w:val="32"/>
        </w:rPr>
        <w:t>考察</w:t>
      </w:r>
    </w:p>
    <w:p w14:paraId="37420C52">
      <w:pPr>
        <w:spacing w:line="579"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政治考察的项目和标准，参照《公务员录用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考察办法（试行）》《公安机关录用人民警察政治考察工作办法》《关于做好公安机关录用人民警察政治考察工作的通知》</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有关规定执行。政治考察主要对考生的政治素质、思想品行、遵纪守法、诚实守信等情况，以及考生家庭成员、主要社会关系人员有关情况进行考察。</w:t>
      </w:r>
    </w:p>
    <w:p w14:paraId="2A425962">
      <w:pPr>
        <w:spacing w:line="579"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各省级公安机关政治部要部署指导实施机关（一般为县级以上公安机关）突出政治标准，</w:t>
      </w:r>
      <w:r>
        <w:rPr>
          <w:rFonts w:hint="eastAsia" w:ascii="Times New Roman" w:hAnsi="Times New Roman" w:eastAsia="仿宋_GB2312" w:cs="Times New Roman"/>
          <w:sz w:val="32"/>
          <w:szCs w:val="32"/>
          <w:lang w:eastAsia="zh-CN"/>
        </w:rPr>
        <w:t>采取</w:t>
      </w:r>
      <w:r>
        <w:rPr>
          <w:rFonts w:hint="eastAsia" w:ascii="Times New Roman" w:hAnsi="Times New Roman" w:eastAsia="仿宋_GB2312" w:cs="Times New Roman"/>
          <w:sz w:val="32"/>
          <w:szCs w:val="32"/>
        </w:rPr>
        <w:t>个别谈话、实地走访、审核档案、查阅记录、委托调查等方式开展政治考察工作，并在规定时间内提出政治考察意见，提供相关证明材料。省级公安机关政治部要组织对政治考察情况进行分析，综合作出政治考察结论。</w:t>
      </w:r>
    </w:p>
    <w:p w14:paraId="4BFECDE9">
      <w:pPr>
        <w:spacing w:line="579"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政治考察时，要参照公安机关干部人事档案管理和公安院校公安专业学生档案管理有关规定，组织对考生个人档案进行严格审核。若个人档案中记载出生日期、入党（团）时间、学籍、学历、经历、身份等信息的重要材料缺失、严重失实，且在规定期限内考生无法补齐或者涉嫌涂改造假无法有效认定的，则政治考察结论为不合格。</w:t>
      </w:r>
    </w:p>
    <w:p w14:paraId="32F84FE7">
      <w:pPr>
        <w:spacing w:line="579"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二、面试</w:t>
      </w:r>
    </w:p>
    <w:p w14:paraId="1319F47C">
      <w:pPr>
        <w:spacing w:line="579"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面试主要从报考动机、</w:t>
      </w:r>
      <w:r>
        <w:rPr>
          <w:rFonts w:hint="eastAsia" w:ascii="Times New Roman" w:hAnsi="Times New Roman" w:eastAsia="仿宋_GB2312" w:cs="Times New Roman"/>
          <w:sz w:val="32"/>
          <w:szCs w:val="32"/>
          <w:lang w:eastAsia="zh-CN"/>
        </w:rPr>
        <w:t>言语表达、动作反应、</w:t>
      </w:r>
      <w:r>
        <w:rPr>
          <w:rFonts w:hint="eastAsia" w:ascii="Times New Roman" w:hAnsi="Times New Roman" w:eastAsia="仿宋_GB2312" w:cs="Times New Roman"/>
          <w:sz w:val="32"/>
          <w:szCs w:val="32"/>
        </w:rPr>
        <w:t>思维表达能力、身体协调能力</w:t>
      </w:r>
      <w:r>
        <w:rPr>
          <w:rFonts w:hint="eastAsia" w:ascii="Times New Roman" w:hAnsi="Times New Roman" w:eastAsia="仿宋_GB2312" w:cs="Times New Roman"/>
          <w:sz w:val="32"/>
          <w:szCs w:val="32"/>
          <w:lang w:eastAsia="zh-CN"/>
        </w:rPr>
        <w:t>、心理素质</w:t>
      </w:r>
      <w:r>
        <w:rPr>
          <w:rFonts w:hint="eastAsia" w:ascii="Times New Roman" w:hAnsi="Times New Roman" w:eastAsia="仿宋_GB2312" w:cs="Times New Roman"/>
          <w:sz w:val="32"/>
          <w:szCs w:val="32"/>
        </w:rPr>
        <w:t>等方面，辨识考生是否适合接受公安院校教育和从事公安工作。有条件的省（区、市）可以结合实际开展心理素质测评，并将测评结果作为辨识考生的重要参考。</w:t>
      </w:r>
    </w:p>
    <w:p w14:paraId="1BC333E2">
      <w:pPr>
        <w:spacing w:line="579"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三、体检</w:t>
      </w:r>
    </w:p>
    <w:p w14:paraId="38E6F366">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省级招生考试机构提供的高考体检材料，主要对考生的体格状况进行检查，采取患病经历申报表审查和现场检查相结合的方式进行，现场检查身高、体重、外观、血压、心率、视力、色觉、听力、嗅觉等项目，在此基础上综合作出体检结论。</w:t>
      </w:r>
      <w:r>
        <w:rPr>
          <w:rFonts w:hint="eastAsia" w:ascii="仿宋_GB2312" w:hAnsi="仿宋_GB2312" w:eastAsia="仿宋_GB2312" w:cs="仿宋_GB2312"/>
          <w:sz w:val="32"/>
          <w:szCs w:val="32"/>
          <w:lang w:eastAsia="zh-CN"/>
        </w:rPr>
        <w:t>部分项目</w:t>
      </w:r>
      <w:r>
        <w:rPr>
          <w:rFonts w:hint="eastAsia" w:ascii="仿宋_GB2312" w:hAnsi="仿宋_GB2312" w:eastAsia="仿宋_GB2312" w:cs="仿宋_GB2312"/>
          <w:sz w:val="32"/>
          <w:szCs w:val="32"/>
        </w:rPr>
        <w:t>标准如下：</w:t>
      </w:r>
    </w:p>
    <w:p w14:paraId="6D999470">
      <w:pPr>
        <w:spacing w:line="579"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）身高</w:t>
      </w:r>
      <w:r>
        <w:rPr>
          <w:rFonts w:hint="eastAsia" w:ascii="仿宋_GB2312" w:hAnsi="仿宋_GB2312" w:eastAsia="仿宋_GB2312" w:cs="仿宋_GB2312"/>
          <w:sz w:val="32"/>
          <w:szCs w:val="32"/>
        </w:rPr>
        <w:t>：男性身高小于170厘米，女性身高小于160厘米，不合格。</w:t>
      </w:r>
    </w:p>
    <w:p w14:paraId="4577B6EB">
      <w:pPr>
        <w:spacing w:line="579"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）体重：</w:t>
      </w:r>
      <w:r>
        <w:rPr>
          <w:rFonts w:hint="eastAsia" w:ascii="仿宋_GB2312" w:hAnsi="仿宋_GB2312" w:eastAsia="仿宋_GB2312" w:cs="仿宋_GB2312"/>
          <w:sz w:val="32"/>
          <w:szCs w:val="32"/>
        </w:rPr>
        <w:t>男性体重指数（BMI）小于17.3或者大于27.3，女性体重指数小于17.1或者大于25.7，不合格。</w:t>
      </w:r>
    </w:p>
    <w:p w14:paraId="6C33EEF1">
      <w:pPr>
        <w:spacing w:line="579"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）视力：</w:t>
      </w:r>
      <w:r>
        <w:rPr>
          <w:rFonts w:hint="eastAsia" w:ascii="仿宋_GB2312" w:hAnsi="仿宋_GB2312" w:eastAsia="仿宋_GB2312" w:cs="仿宋_GB2312"/>
          <w:sz w:val="32"/>
          <w:szCs w:val="32"/>
        </w:rPr>
        <w:t>双眼中任何一眼裸眼视力小于4.8，不合格。</w:t>
      </w:r>
    </w:p>
    <w:p w14:paraId="2288D7E7">
      <w:pPr>
        <w:spacing w:line="579"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）色觉：</w:t>
      </w:r>
      <w:r>
        <w:rPr>
          <w:rFonts w:hint="eastAsia" w:ascii="仿宋_GB2312" w:hAnsi="仿宋_GB2312" w:eastAsia="仿宋_GB2312" w:cs="仿宋_GB2312"/>
          <w:sz w:val="32"/>
          <w:szCs w:val="32"/>
        </w:rPr>
        <w:t>色弱，色盲，不合格。</w:t>
      </w:r>
    </w:p>
    <w:p w14:paraId="38315A25">
      <w:pPr>
        <w:spacing w:line="579"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）外观：</w:t>
      </w:r>
      <w:r>
        <w:rPr>
          <w:rFonts w:hint="eastAsia" w:ascii="仿宋_GB2312" w:hAnsi="仿宋_GB2312" w:eastAsia="仿宋_GB2312" w:cs="仿宋_GB2312"/>
          <w:sz w:val="32"/>
          <w:szCs w:val="32"/>
        </w:rPr>
        <w:t>颅脑畸形或者损伤，颅骨畸形或者缺损，不合格；面部畸形或者损伤，五官畸形或者缺损，其他严重影响面部容貌的情形，不合格；颈部运动功能受限，斜颈（可自行矫正的除外），Ⅲ度单纯性甲状腺肿，甲状腺切除术后，不合格；脊柱、骨盆、胸廓畸形，不合格；骨、关节畸形或者缺损，重度扁平足，肘关节过伸大于15度，肘关节外翻大于20度，两下肢不等长大于2厘米，膝内翻股骨内髁间距离大于7厘米，膝外翻胫骨内踝间距离大于7厘米，其他严重运动系统疾病，不合格；面颈部长径大于1厘米的斑或者痣，面颈部长径大于3厘米的瘢痕，其他体表部位影响功能的瘢痕，不合格；文身，男性文眉、文眼线、文唇，女性文唇，不合格；中、重度特应性皮炎，银屑病，白癜风，血管瘤，重度痤疮，穿凿性毛囊炎，斑秃，重度鱼鳞病，疥疮，其他难以治愈或者具有较强传染性的严重皮肤病，不合格；腋臭，不合格；面颈部长径大于1厘米的良性肿瘤、囊肿，其他体表部位长径大于3厘米的良性肿瘤、囊肿，其他影响功能的良性肿瘤、囊肿，不合格；唇裂及唇裂术后明显瘢痕，腭裂及腭裂术后，慢性腮腺炎，颞下颌关节疾病，其他严重口腔疾病，不合格。</w:t>
      </w:r>
    </w:p>
    <w:p w14:paraId="247C5407">
      <w:pPr>
        <w:spacing w:line="579"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）其他：</w:t>
      </w:r>
      <w:r>
        <w:rPr>
          <w:rFonts w:hint="eastAsia" w:ascii="仿宋_GB2312" w:hAnsi="仿宋_GB2312" w:eastAsia="仿宋_GB2312" w:cs="仿宋_GB2312"/>
          <w:sz w:val="32"/>
          <w:szCs w:val="32"/>
        </w:rPr>
        <w:t>收缩压小于90毫米汞柱或者大于等于140毫米汞柱，舒张压小于60毫米汞柱或者大于等于90毫米汞柱，不合格；心率小于50次/分钟或者大于110次/分钟，不合格；共同性内斜视大于15度，共同性外斜视大于15度，不合格；眼球突出，眼球震颤，瞳孔变形，瞳孔运动障碍，视网膜色素变性，青光眼，其他严重眼病，不合格；双耳中任何一耳耳语听力小于5米，不合格；嗅觉迟钝，嗅觉丧失，不合格。</w:t>
      </w:r>
    </w:p>
    <w:p w14:paraId="5FF7D817">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本标准中的“小于”“大于”均不包含本数。体重指数（BMI）的计算公式为体重（千克）÷身高（厘米）÷身高（厘米）×10000。测量、计算和记录时，均精确到0.1，其后一位数非零进一。</w:t>
      </w:r>
    </w:p>
    <w:p w14:paraId="7CF5853D">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考生采取服用治疗药物、使用医疗器械等手段（如服用降血压药物、佩戴角膜塑形镜、使用身体牵引拉伸器械等）弄虚作假，或者瞒报、谎报患病经历的，其体检结论为不合格。</w:t>
      </w:r>
    </w:p>
    <w:p w14:paraId="5C02B2A3">
      <w:pPr>
        <w:spacing w:line="579"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四、体能测评</w:t>
      </w:r>
    </w:p>
    <w:p w14:paraId="4B3046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体能测评的项目和标准，参照《国家学生体质健康标准（2014年修订）》有关规定执行，具体如下：</w:t>
      </w:r>
    </w:p>
    <w:p w14:paraId="680102A6">
      <w:pPr>
        <w:ind w:firstLine="643" w:firstLineChars="200"/>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）50米跑。</w:t>
      </w:r>
      <w:r>
        <w:rPr>
          <w:rFonts w:hint="eastAsia" w:ascii="仿宋_GB2312" w:hAnsi="仿宋_GB2312" w:eastAsia="仿宋_GB2312" w:cs="仿宋_GB2312"/>
          <w:b w:val="0"/>
          <w:bCs w:val="0"/>
          <w:sz w:val="32"/>
          <w:szCs w:val="32"/>
        </w:rPr>
        <w:t>合格标准：男性≤9秒20厘秒，女性≤10秒40厘秒；</w:t>
      </w:r>
    </w:p>
    <w:p w14:paraId="4EC3201D">
      <w:pPr>
        <w:ind w:firstLine="643" w:firstLineChars="200"/>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）立定跳远。</w:t>
      </w:r>
      <w:r>
        <w:rPr>
          <w:rFonts w:hint="eastAsia" w:ascii="仿宋_GB2312" w:hAnsi="仿宋_GB2312" w:eastAsia="仿宋_GB2312" w:cs="仿宋_GB2312"/>
          <w:b w:val="0"/>
          <w:bCs w:val="0"/>
          <w:sz w:val="32"/>
          <w:szCs w:val="32"/>
        </w:rPr>
        <w:t>合格标准：男性≥205厘米，女性≥150厘米；</w:t>
      </w:r>
    </w:p>
    <w:p w14:paraId="702E63AF">
      <w:pPr>
        <w:ind w:firstLine="643" w:firstLineChars="200"/>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）1000米跑（男）/800米跑（女）。</w:t>
      </w:r>
      <w:r>
        <w:rPr>
          <w:rFonts w:hint="eastAsia" w:ascii="仿宋_GB2312" w:hAnsi="仿宋_GB2312" w:eastAsia="仿宋_GB2312" w:cs="仿宋_GB2312"/>
          <w:b w:val="0"/>
          <w:bCs w:val="0"/>
          <w:sz w:val="32"/>
          <w:szCs w:val="32"/>
        </w:rPr>
        <w:t>合格标准：男性≤4分35秒，女性≤4分36秒；</w:t>
      </w:r>
    </w:p>
    <w:p w14:paraId="58E099EF">
      <w:pPr>
        <w:ind w:firstLine="643" w:firstLineChars="200"/>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）引体向上（男）/仰卧起坐（女）。</w:t>
      </w:r>
      <w:r>
        <w:rPr>
          <w:rFonts w:hint="eastAsia" w:ascii="仿宋_GB2312" w:hAnsi="仿宋_GB2312" w:eastAsia="仿宋_GB2312" w:cs="仿宋_GB2312"/>
          <w:b w:val="0"/>
          <w:bCs w:val="0"/>
          <w:sz w:val="32"/>
          <w:szCs w:val="32"/>
        </w:rPr>
        <w:t>合格标准：男性≥9次/分钟，女性≥25次/分钟。</w:t>
      </w:r>
    </w:p>
    <w:p w14:paraId="65596578">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米跑、1000米跑（男）/800米跑（女）的测试次数均为1次，计时和记录时精确到1厘秒，其后一位数非零进一。引体向上（男）/仰卧起坐（女）的测试次数为1次。立定跳远的测试次数为3次，取其中最佳一次成绩记录，测量和记录时精确到1厘米，其后一位数舍去。4个项目应当全部进行测评，其中有3个以上合格的，体能测评结论为合格。</w:t>
      </w:r>
    </w:p>
    <w:p w14:paraId="5D185A75">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考生采取服用违禁药物、使用辅助器械等手段弄虚作假的，其体能测评结论为不合格。</w:t>
      </w:r>
    </w:p>
    <w:sectPr>
      <w:footerReference r:id="rId5" w:type="first"/>
      <w:footerReference r:id="rId3" w:type="default"/>
      <w:footerReference r:id="rId4" w:type="even"/>
      <w:pgSz w:w="11906" w:h="16838"/>
      <w:pgMar w:top="1871" w:right="1531" w:bottom="1701" w:left="1531" w:header="851" w:footer="170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6DC6">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95BDE">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D95BDE">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81E4">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0FA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71285">
                          <w:pPr>
                            <w:pStyle w:val="2"/>
                          </w:pPr>
                          <w:r>
                            <w:fldChar w:fldCharType="begin"/>
                          </w:r>
                          <w:r>
                            <w:instrText xml:space="preserve"> PAGE   \* MERGEFORMAT </w:instrText>
                          </w:r>
                          <w: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271285">
                    <w:pPr>
                      <w:pStyle w:val="2"/>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p w14:paraId="2817955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F1A58"/>
    <w:rsid w:val="006C6F48"/>
    <w:rsid w:val="010571D8"/>
    <w:rsid w:val="013C0DDA"/>
    <w:rsid w:val="01861318"/>
    <w:rsid w:val="019611E8"/>
    <w:rsid w:val="01AB1A54"/>
    <w:rsid w:val="01BD1705"/>
    <w:rsid w:val="01EC775E"/>
    <w:rsid w:val="02062509"/>
    <w:rsid w:val="0212531C"/>
    <w:rsid w:val="02780B9E"/>
    <w:rsid w:val="030F44D0"/>
    <w:rsid w:val="03CB42DD"/>
    <w:rsid w:val="03CD7BF7"/>
    <w:rsid w:val="03DB646A"/>
    <w:rsid w:val="04284DC3"/>
    <w:rsid w:val="04ED3937"/>
    <w:rsid w:val="051250E5"/>
    <w:rsid w:val="069E45B5"/>
    <w:rsid w:val="08372D38"/>
    <w:rsid w:val="08690B55"/>
    <w:rsid w:val="086F1660"/>
    <w:rsid w:val="08983B70"/>
    <w:rsid w:val="09332594"/>
    <w:rsid w:val="093740FA"/>
    <w:rsid w:val="09463060"/>
    <w:rsid w:val="0982120E"/>
    <w:rsid w:val="09CD0F94"/>
    <w:rsid w:val="09D24ED3"/>
    <w:rsid w:val="0ADD2483"/>
    <w:rsid w:val="0C2C0893"/>
    <w:rsid w:val="0C4B727B"/>
    <w:rsid w:val="0C88208E"/>
    <w:rsid w:val="0D7F0A24"/>
    <w:rsid w:val="0D823D28"/>
    <w:rsid w:val="0DD06B00"/>
    <w:rsid w:val="0E0B6EF0"/>
    <w:rsid w:val="0E4F7E16"/>
    <w:rsid w:val="0E727E88"/>
    <w:rsid w:val="0E893156"/>
    <w:rsid w:val="10F63A3C"/>
    <w:rsid w:val="115A2234"/>
    <w:rsid w:val="11662642"/>
    <w:rsid w:val="116E308F"/>
    <w:rsid w:val="119C2CA4"/>
    <w:rsid w:val="11BA17AD"/>
    <w:rsid w:val="12393214"/>
    <w:rsid w:val="12642411"/>
    <w:rsid w:val="1289173F"/>
    <w:rsid w:val="13473F9B"/>
    <w:rsid w:val="13EA379A"/>
    <w:rsid w:val="13F54D7B"/>
    <w:rsid w:val="14227B68"/>
    <w:rsid w:val="14AB3065"/>
    <w:rsid w:val="14F53073"/>
    <w:rsid w:val="15600D59"/>
    <w:rsid w:val="168221E0"/>
    <w:rsid w:val="16A01010"/>
    <w:rsid w:val="16B21A51"/>
    <w:rsid w:val="16D961F3"/>
    <w:rsid w:val="172774A8"/>
    <w:rsid w:val="175132B7"/>
    <w:rsid w:val="175A0630"/>
    <w:rsid w:val="183970DB"/>
    <w:rsid w:val="1846372A"/>
    <w:rsid w:val="191A3BC2"/>
    <w:rsid w:val="192E354B"/>
    <w:rsid w:val="195468D2"/>
    <w:rsid w:val="195E6638"/>
    <w:rsid w:val="1A1630D7"/>
    <w:rsid w:val="1A3D0181"/>
    <w:rsid w:val="1AA21F25"/>
    <w:rsid w:val="1BF564D6"/>
    <w:rsid w:val="1C5A0158"/>
    <w:rsid w:val="1D3E19AF"/>
    <w:rsid w:val="1D4C1B7B"/>
    <w:rsid w:val="1D542BAF"/>
    <w:rsid w:val="1DEC5619"/>
    <w:rsid w:val="1EED5EFF"/>
    <w:rsid w:val="1F364097"/>
    <w:rsid w:val="1FC423F5"/>
    <w:rsid w:val="20483C0C"/>
    <w:rsid w:val="20BE105C"/>
    <w:rsid w:val="20D70F46"/>
    <w:rsid w:val="21F16047"/>
    <w:rsid w:val="21F6710E"/>
    <w:rsid w:val="226F0B80"/>
    <w:rsid w:val="230C5447"/>
    <w:rsid w:val="233106F0"/>
    <w:rsid w:val="233B7416"/>
    <w:rsid w:val="23AF0CFD"/>
    <w:rsid w:val="23DD4523"/>
    <w:rsid w:val="243255E6"/>
    <w:rsid w:val="25300F21"/>
    <w:rsid w:val="25483B2C"/>
    <w:rsid w:val="2564745C"/>
    <w:rsid w:val="258E57DD"/>
    <w:rsid w:val="259233AF"/>
    <w:rsid w:val="27333742"/>
    <w:rsid w:val="2738534A"/>
    <w:rsid w:val="27554E22"/>
    <w:rsid w:val="284B011E"/>
    <w:rsid w:val="28892E4E"/>
    <w:rsid w:val="29A95371"/>
    <w:rsid w:val="2A332614"/>
    <w:rsid w:val="2A9736C9"/>
    <w:rsid w:val="2B337D57"/>
    <w:rsid w:val="2B692432"/>
    <w:rsid w:val="2B930238"/>
    <w:rsid w:val="2C9D04D2"/>
    <w:rsid w:val="2CD10FDA"/>
    <w:rsid w:val="2D11623C"/>
    <w:rsid w:val="2D1443FA"/>
    <w:rsid w:val="2DB47FE3"/>
    <w:rsid w:val="2E117117"/>
    <w:rsid w:val="2F160833"/>
    <w:rsid w:val="2F756553"/>
    <w:rsid w:val="306131D4"/>
    <w:rsid w:val="30C843AB"/>
    <w:rsid w:val="30CC2942"/>
    <w:rsid w:val="31E71576"/>
    <w:rsid w:val="322A4BA3"/>
    <w:rsid w:val="324C3D4F"/>
    <w:rsid w:val="32D877BB"/>
    <w:rsid w:val="331C4C9D"/>
    <w:rsid w:val="333A431E"/>
    <w:rsid w:val="33B2001F"/>
    <w:rsid w:val="33C45D6D"/>
    <w:rsid w:val="3430735E"/>
    <w:rsid w:val="348F2479"/>
    <w:rsid w:val="34E65232"/>
    <w:rsid w:val="352306D2"/>
    <w:rsid w:val="352655C4"/>
    <w:rsid w:val="35753012"/>
    <w:rsid w:val="35AD5BB6"/>
    <w:rsid w:val="35F124C9"/>
    <w:rsid w:val="37C240AA"/>
    <w:rsid w:val="386E15DC"/>
    <w:rsid w:val="38A10FDF"/>
    <w:rsid w:val="39102DDB"/>
    <w:rsid w:val="395F51F7"/>
    <w:rsid w:val="3A083C27"/>
    <w:rsid w:val="3AA82C6A"/>
    <w:rsid w:val="3AEF643F"/>
    <w:rsid w:val="3B05353E"/>
    <w:rsid w:val="3B460147"/>
    <w:rsid w:val="3BDE40D5"/>
    <w:rsid w:val="3BE55F0A"/>
    <w:rsid w:val="3C6407E4"/>
    <w:rsid w:val="3C8B768B"/>
    <w:rsid w:val="3C9C13A9"/>
    <w:rsid w:val="3D3F5CB9"/>
    <w:rsid w:val="3D70654B"/>
    <w:rsid w:val="3DFA59AB"/>
    <w:rsid w:val="3E4B2E82"/>
    <w:rsid w:val="3E7C46D1"/>
    <w:rsid w:val="3E8033B2"/>
    <w:rsid w:val="3E8C7F54"/>
    <w:rsid w:val="3EA538CC"/>
    <w:rsid w:val="3F185444"/>
    <w:rsid w:val="407606C4"/>
    <w:rsid w:val="40954C91"/>
    <w:rsid w:val="40DE3AF9"/>
    <w:rsid w:val="412E6CF0"/>
    <w:rsid w:val="417E4696"/>
    <w:rsid w:val="41EB619B"/>
    <w:rsid w:val="42F63F9A"/>
    <w:rsid w:val="42FD1167"/>
    <w:rsid w:val="439F1A58"/>
    <w:rsid w:val="43C7766A"/>
    <w:rsid w:val="43C81EE8"/>
    <w:rsid w:val="445237D0"/>
    <w:rsid w:val="445C034D"/>
    <w:rsid w:val="449E2CC3"/>
    <w:rsid w:val="44ED718A"/>
    <w:rsid w:val="462D1380"/>
    <w:rsid w:val="463B3803"/>
    <w:rsid w:val="468D43E2"/>
    <w:rsid w:val="47E40CB3"/>
    <w:rsid w:val="48115C42"/>
    <w:rsid w:val="483050D9"/>
    <w:rsid w:val="4831799E"/>
    <w:rsid w:val="483F4C8E"/>
    <w:rsid w:val="484824BF"/>
    <w:rsid w:val="48B81346"/>
    <w:rsid w:val="495B73E6"/>
    <w:rsid w:val="4A3555C7"/>
    <w:rsid w:val="4A58491D"/>
    <w:rsid w:val="4A605AAA"/>
    <w:rsid w:val="4A810DBC"/>
    <w:rsid w:val="4AA911C1"/>
    <w:rsid w:val="4ACF26EE"/>
    <w:rsid w:val="4AE84DF7"/>
    <w:rsid w:val="4B1766BB"/>
    <w:rsid w:val="4BB215F2"/>
    <w:rsid w:val="4BBA1887"/>
    <w:rsid w:val="4BEA6EDF"/>
    <w:rsid w:val="4C8C2C54"/>
    <w:rsid w:val="4CA35AAC"/>
    <w:rsid w:val="4CEC1921"/>
    <w:rsid w:val="4D3B2706"/>
    <w:rsid w:val="4D873B23"/>
    <w:rsid w:val="4DDC6E60"/>
    <w:rsid w:val="4DE75AA3"/>
    <w:rsid w:val="4E582E7D"/>
    <w:rsid w:val="4F817BC9"/>
    <w:rsid w:val="4FAA520F"/>
    <w:rsid w:val="50807452"/>
    <w:rsid w:val="50851AA1"/>
    <w:rsid w:val="50C9258E"/>
    <w:rsid w:val="512A777E"/>
    <w:rsid w:val="513B35C7"/>
    <w:rsid w:val="51572221"/>
    <w:rsid w:val="518D30EC"/>
    <w:rsid w:val="51A92DAA"/>
    <w:rsid w:val="52470BBB"/>
    <w:rsid w:val="527731FB"/>
    <w:rsid w:val="52A96A62"/>
    <w:rsid w:val="52B27344"/>
    <w:rsid w:val="530449B7"/>
    <w:rsid w:val="531D69C7"/>
    <w:rsid w:val="53200597"/>
    <w:rsid w:val="537E5794"/>
    <w:rsid w:val="53CF7FC9"/>
    <w:rsid w:val="53D644B3"/>
    <w:rsid w:val="54145131"/>
    <w:rsid w:val="546C0202"/>
    <w:rsid w:val="5472208F"/>
    <w:rsid w:val="547A7735"/>
    <w:rsid w:val="55E32FB0"/>
    <w:rsid w:val="573D2A8C"/>
    <w:rsid w:val="574D527E"/>
    <w:rsid w:val="57997485"/>
    <w:rsid w:val="57A175B6"/>
    <w:rsid w:val="57EB3DB0"/>
    <w:rsid w:val="581A256A"/>
    <w:rsid w:val="582E7280"/>
    <w:rsid w:val="58795D68"/>
    <w:rsid w:val="58875947"/>
    <w:rsid w:val="589E03E5"/>
    <w:rsid w:val="58AC2457"/>
    <w:rsid w:val="58AE2578"/>
    <w:rsid w:val="594B38A9"/>
    <w:rsid w:val="59775A03"/>
    <w:rsid w:val="59D86E04"/>
    <w:rsid w:val="59F13F7A"/>
    <w:rsid w:val="5A680FEE"/>
    <w:rsid w:val="5A737B27"/>
    <w:rsid w:val="5AA72610"/>
    <w:rsid w:val="5B3A14B4"/>
    <w:rsid w:val="5B406BEA"/>
    <w:rsid w:val="5B7D01DE"/>
    <w:rsid w:val="5C223726"/>
    <w:rsid w:val="5C7F4E5D"/>
    <w:rsid w:val="5CEA0921"/>
    <w:rsid w:val="5D2D2F48"/>
    <w:rsid w:val="5D9217C5"/>
    <w:rsid w:val="5EA019BE"/>
    <w:rsid w:val="5ECC4305"/>
    <w:rsid w:val="5F734202"/>
    <w:rsid w:val="60CF77C1"/>
    <w:rsid w:val="60D34DF7"/>
    <w:rsid w:val="6115788B"/>
    <w:rsid w:val="611C364E"/>
    <w:rsid w:val="6123400F"/>
    <w:rsid w:val="61480698"/>
    <w:rsid w:val="61553114"/>
    <w:rsid w:val="62467AFF"/>
    <w:rsid w:val="62514735"/>
    <w:rsid w:val="63045D59"/>
    <w:rsid w:val="635F587D"/>
    <w:rsid w:val="636F1855"/>
    <w:rsid w:val="63763C11"/>
    <w:rsid w:val="637B25BB"/>
    <w:rsid w:val="63BC7409"/>
    <w:rsid w:val="64684ECD"/>
    <w:rsid w:val="649C324E"/>
    <w:rsid w:val="64D86AE1"/>
    <w:rsid w:val="64D9502B"/>
    <w:rsid w:val="65B724E9"/>
    <w:rsid w:val="66583351"/>
    <w:rsid w:val="6692210C"/>
    <w:rsid w:val="66CB70A5"/>
    <w:rsid w:val="66E53C59"/>
    <w:rsid w:val="677D3F8B"/>
    <w:rsid w:val="683C5232"/>
    <w:rsid w:val="68B07B41"/>
    <w:rsid w:val="690B0716"/>
    <w:rsid w:val="69B12962"/>
    <w:rsid w:val="6AB4266A"/>
    <w:rsid w:val="6AE96C4A"/>
    <w:rsid w:val="6B6477C1"/>
    <w:rsid w:val="6C335A3A"/>
    <w:rsid w:val="6C4431F9"/>
    <w:rsid w:val="6CB749B6"/>
    <w:rsid w:val="6D1D4EAA"/>
    <w:rsid w:val="6E2931EA"/>
    <w:rsid w:val="6E8A5441"/>
    <w:rsid w:val="6E8D42F5"/>
    <w:rsid w:val="6F17339C"/>
    <w:rsid w:val="6F835397"/>
    <w:rsid w:val="6FC729D0"/>
    <w:rsid w:val="6FE739C5"/>
    <w:rsid w:val="6FF260C9"/>
    <w:rsid w:val="7066119B"/>
    <w:rsid w:val="71F42666"/>
    <w:rsid w:val="723B0CFC"/>
    <w:rsid w:val="72A47C0F"/>
    <w:rsid w:val="72B762AF"/>
    <w:rsid w:val="72F874BF"/>
    <w:rsid w:val="73141D0C"/>
    <w:rsid w:val="73520C99"/>
    <w:rsid w:val="73A018CC"/>
    <w:rsid w:val="7408322D"/>
    <w:rsid w:val="74491B31"/>
    <w:rsid w:val="748B73D4"/>
    <w:rsid w:val="7536548C"/>
    <w:rsid w:val="75900CF8"/>
    <w:rsid w:val="761050C4"/>
    <w:rsid w:val="77165B92"/>
    <w:rsid w:val="77362FBD"/>
    <w:rsid w:val="774C62A8"/>
    <w:rsid w:val="778932D7"/>
    <w:rsid w:val="77D511A4"/>
    <w:rsid w:val="78CC34F2"/>
    <w:rsid w:val="7A5822D6"/>
    <w:rsid w:val="7A831FB1"/>
    <w:rsid w:val="7AC067B4"/>
    <w:rsid w:val="7AC1206B"/>
    <w:rsid w:val="7B3A5632"/>
    <w:rsid w:val="7B7731FD"/>
    <w:rsid w:val="7C012FE9"/>
    <w:rsid w:val="7C534818"/>
    <w:rsid w:val="7C782E1E"/>
    <w:rsid w:val="7CA12468"/>
    <w:rsid w:val="7D294E5D"/>
    <w:rsid w:val="7D5F2ED7"/>
    <w:rsid w:val="7D622659"/>
    <w:rsid w:val="7D7462BD"/>
    <w:rsid w:val="7D8151CB"/>
    <w:rsid w:val="7D9D0B43"/>
    <w:rsid w:val="7F40032E"/>
    <w:rsid w:val="7FC5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575</Words>
  <Characters>575</Characters>
  <Lines>0</Lines>
  <Paragraphs>0</Paragraphs>
  <TotalTime>6</TotalTime>
  <ScaleCrop>false</ScaleCrop>
  <LinksUpToDate>false</LinksUpToDate>
  <CharactersWithSpaces>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2020-07-06T19:19:00Z</dcterms:created>
  <dc:creator>admin</dc:creator>
  <cp:lastModifiedBy>Bunny</cp:lastModifiedBy>
  <cp:lastPrinted>2025-06-12T08:57:00Z</cp:lastPrinted>
  <dcterms:modified xsi:type="dcterms:W3CDTF">2025-06-16T09:30:25Z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041E2AFBCFB84EFE9B31F782DC1A99E5_13</vt:lpwstr>
  </property>
</Properties>
</file>